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2395" w:rsidRDefault="00C02395" w:rsidP="00C02395">
      <w:pPr>
        <w:spacing w:after="100" w:afterAutospacing="1" w:line="276" w:lineRule="auto"/>
        <w:rPr>
          <w:b/>
          <w:sz w:val="28"/>
          <w:szCs w:val="28"/>
        </w:rPr>
      </w:pPr>
      <w:r>
        <w:rPr>
          <w:b/>
          <w:sz w:val="28"/>
          <w:szCs w:val="28"/>
        </w:rPr>
        <w:t xml:space="preserve">Cursus </w:t>
      </w:r>
      <w:r w:rsidR="000A1DEE">
        <w:rPr>
          <w:b/>
          <w:sz w:val="28"/>
          <w:szCs w:val="28"/>
        </w:rPr>
        <w:t>Rekenproblemen en d</w:t>
      </w:r>
      <w:r>
        <w:rPr>
          <w:b/>
          <w:sz w:val="28"/>
          <w:szCs w:val="28"/>
        </w:rPr>
        <w:t>yscalculie</w:t>
      </w:r>
    </w:p>
    <w:p w:rsidR="00C02395" w:rsidRDefault="00C02395" w:rsidP="00C02395">
      <w:pPr>
        <w:spacing w:after="100" w:afterAutospacing="1" w:line="276" w:lineRule="auto"/>
        <w:rPr>
          <w:b/>
        </w:rPr>
      </w:pPr>
      <w:r>
        <w:rPr>
          <w:b/>
        </w:rPr>
        <w:t xml:space="preserve">Docenten: </w:t>
      </w:r>
      <w:r w:rsidR="000A1DEE">
        <w:rPr>
          <w:b/>
        </w:rPr>
        <w:t xml:space="preserve">Bianca Groos &amp; </w:t>
      </w:r>
      <w:r>
        <w:rPr>
          <w:b/>
        </w:rPr>
        <w:t>Jurgen Tijms</w:t>
      </w:r>
    </w:p>
    <w:p w:rsidR="002A162F" w:rsidRPr="002A162F" w:rsidRDefault="002A162F" w:rsidP="002A162F">
      <w:r w:rsidRPr="002A162F">
        <w:t>Rekenen is een cruciale vaardigheid in onze maatschappij. Kinderen en volwassenen die niet aan de maatschappelijke eisen op rekengebied kunnen voldoen, lopen groot risico op negatieve academische, economische, en psychosociale gevolgen. Tijdig signaleren en ingrijpen is dus van belang. Maar dat is makkelijker gezegd dan gedaan. Bij kinderen met hardnekkige rekenproblemen blijken verschillende oorzaken een rol te spelen. Emotionele- en gedragsstoornissen (bv ADHD), leesstoornissen, lichte intellectuele beperkingen (LVB), zelfbeeld, faalangst, onderwijs en motivatie kunnen onder meer de ontwikkeling van rekenvaardigheden ondermijnen. Bovendien is er bij zo’n 3%-6% van de kinderen sprake van dyscalculie. Het onderzoeksveld van rekenproblemen en dyscalculie is jong en veel praktische vragen hebben nog geen in steen gehouwen antwoord.</w:t>
      </w:r>
    </w:p>
    <w:p w:rsidR="002A162F" w:rsidRPr="002A162F" w:rsidRDefault="002A162F" w:rsidP="002A162F">
      <w:r w:rsidRPr="002A162F">
        <w:t>In deze cursus zullen we een overzicht geven van de processen die nodig zijn bij het leren rekenen, alsook van factoren die de rekenontwikkeling ongunstig beïnvloeden. Hierbij staan we stil bij dyscalculie maar ook bij andere stoornissen waarbij rekenproblemen kunnen optreden. Vanuit deze theoretische achtergrond gaan we vervolgens in op de praktische aspecten van rekenproblemen en dyscalculie bij kinderen, waarbij ook het protocol Ernstige Reken/Wiskundeproblemen en Dyscalculie (ERWD) uitgebreid zal worden besproken. Vragen die aan bod komen zijn bijvoorbeeld: "Wat zijn de kenmerken van dyscalculie?", "Wat zijn de gevolgen?", "Hoe wordt dyscalculie op school gesignaleerd?", "Wat zijn de kenmerken van effectieve ondersteuning?", "Welke eisen en regels stelt de overheid?", "Hoe stel je een diagnose dyscalculie?" en "Wat voor behandeling is er voor dyscalculie?".</w:t>
      </w:r>
    </w:p>
    <w:p w:rsidR="002A162F" w:rsidRPr="002A162F" w:rsidRDefault="002A162F" w:rsidP="002A162F">
      <w:r w:rsidRPr="002A162F">
        <w:t>Na afloop van de cursus:</w:t>
      </w:r>
    </w:p>
    <w:p w:rsidR="002A162F" w:rsidRPr="002A162F" w:rsidRDefault="002A162F" w:rsidP="002A162F">
      <w:pPr>
        <w:numPr>
          <w:ilvl w:val="0"/>
          <w:numId w:val="6"/>
        </w:numPr>
      </w:pPr>
      <w:r w:rsidRPr="002A162F">
        <w:t>heeft de deelnemer state-of-</w:t>
      </w:r>
      <w:proofErr w:type="spellStart"/>
      <w:r w:rsidRPr="002A162F">
        <w:t>the</w:t>
      </w:r>
      <w:proofErr w:type="spellEnd"/>
      <w:r w:rsidRPr="002A162F">
        <w:t>-art kennis van de theoretische achtergronden van het rekenen en van rekenstoornissen;</w:t>
      </w:r>
    </w:p>
    <w:p w:rsidR="002A162F" w:rsidRPr="002A162F" w:rsidRDefault="002A162F" w:rsidP="002A162F">
      <w:pPr>
        <w:numPr>
          <w:ilvl w:val="0"/>
          <w:numId w:val="6"/>
        </w:numPr>
      </w:pPr>
      <w:r w:rsidRPr="002A162F">
        <w:t>is de deelnemer bekend met de beleidsmaatregelen omtrent rekenproblemen en dyscalculie;</w:t>
      </w:r>
    </w:p>
    <w:p w:rsidR="002A162F" w:rsidRPr="002A162F" w:rsidRDefault="002A162F" w:rsidP="002A162F">
      <w:pPr>
        <w:numPr>
          <w:ilvl w:val="0"/>
          <w:numId w:val="6"/>
        </w:numPr>
      </w:pPr>
      <w:r w:rsidRPr="002A162F">
        <w:t>is de deelnemer vertrouwd met het protocol ERWD voor het basisonderwijs</w:t>
      </w:r>
    </w:p>
    <w:p w:rsidR="002A162F" w:rsidRPr="002A162F" w:rsidRDefault="002A162F" w:rsidP="002A162F">
      <w:pPr>
        <w:numPr>
          <w:ilvl w:val="0"/>
          <w:numId w:val="6"/>
        </w:numPr>
      </w:pPr>
      <w:r w:rsidRPr="002A162F">
        <w:t>beschikt de deelnemer over kennis en vaardigheden op het vlak van signaleren en ondersteunen van rekenproblemen;</w:t>
      </w:r>
    </w:p>
    <w:p w:rsidR="002A162F" w:rsidRPr="002A162F" w:rsidRDefault="002A162F" w:rsidP="002A162F">
      <w:pPr>
        <w:numPr>
          <w:ilvl w:val="0"/>
          <w:numId w:val="6"/>
        </w:numPr>
      </w:pPr>
      <w:r w:rsidRPr="002A162F">
        <w:t>kan de deelnemer differentiaaldiagnostiek naar rekenproblemen opzetten en uitvoeren.</w:t>
      </w:r>
    </w:p>
    <w:p w:rsidR="00C02395" w:rsidRPr="00233DCF" w:rsidRDefault="00C02395" w:rsidP="00C02395">
      <w:pPr>
        <w:rPr>
          <w:sz w:val="4"/>
          <w:szCs w:val="4"/>
        </w:rPr>
      </w:pPr>
    </w:p>
    <w:p w:rsidR="000A1DEE" w:rsidRDefault="000A1DEE" w:rsidP="00C02395">
      <w:r w:rsidRPr="000A1DEE">
        <w:rPr>
          <w:b/>
        </w:rPr>
        <w:t>Aantal contacturen</w:t>
      </w:r>
      <w:r>
        <w:t>: 8 (verdeeld over twee dagen)</w:t>
      </w:r>
    </w:p>
    <w:p w:rsidR="00C02395" w:rsidRPr="00233DCF" w:rsidRDefault="00C02395" w:rsidP="00C02395">
      <w:pPr>
        <w:rPr>
          <w:sz w:val="4"/>
          <w:szCs w:val="4"/>
        </w:rPr>
      </w:pPr>
      <w:bookmarkStart w:id="0" w:name="_GoBack"/>
      <w:bookmarkEnd w:id="0"/>
    </w:p>
    <w:p w:rsidR="00C02395" w:rsidRPr="000A1DEE" w:rsidRDefault="004E1C14">
      <w:pPr>
        <w:rPr>
          <w:b/>
        </w:rPr>
      </w:pPr>
      <w:r w:rsidRPr="000A1DEE">
        <w:rPr>
          <w:b/>
        </w:rPr>
        <w:t>Literatuur</w:t>
      </w:r>
    </w:p>
    <w:p w:rsidR="004E1C14" w:rsidRDefault="004E1C14">
      <w:proofErr w:type="spellStart"/>
      <w:r w:rsidRPr="004E1C14">
        <w:t>Haberstroh</w:t>
      </w:r>
      <w:proofErr w:type="spellEnd"/>
      <w:r w:rsidRPr="004E1C14">
        <w:t>, S., &amp; Schulte-</w:t>
      </w:r>
      <w:proofErr w:type="spellStart"/>
      <w:r w:rsidRPr="004E1C14">
        <w:t>Körne</w:t>
      </w:r>
      <w:proofErr w:type="spellEnd"/>
      <w:r w:rsidRPr="004E1C14">
        <w:t xml:space="preserve">, G. (2019). The diagnosis </w:t>
      </w:r>
      <w:proofErr w:type="spellStart"/>
      <w:r w:rsidRPr="004E1C14">
        <w:t>and</w:t>
      </w:r>
      <w:proofErr w:type="spellEnd"/>
      <w:r w:rsidRPr="004E1C14">
        <w:t xml:space="preserve"> treatment of </w:t>
      </w:r>
      <w:proofErr w:type="spellStart"/>
      <w:r w:rsidRPr="004E1C14">
        <w:t>dyscalculia</w:t>
      </w:r>
      <w:proofErr w:type="spellEnd"/>
      <w:r w:rsidRPr="004E1C14">
        <w:t>. </w:t>
      </w:r>
      <w:proofErr w:type="spellStart"/>
      <w:r w:rsidRPr="004E1C14">
        <w:rPr>
          <w:i/>
          <w:iCs/>
        </w:rPr>
        <w:t>Deutsches</w:t>
      </w:r>
      <w:proofErr w:type="spellEnd"/>
      <w:r w:rsidRPr="004E1C14">
        <w:rPr>
          <w:i/>
          <w:iCs/>
        </w:rPr>
        <w:t xml:space="preserve"> </w:t>
      </w:r>
      <w:proofErr w:type="spellStart"/>
      <w:r w:rsidRPr="004E1C14">
        <w:rPr>
          <w:i/>
          <w:iCs/>
        </w:rPr>
        <w:t>Ärzteblatt</w:t>
      </w:r>
      <w:proofErr w:type="spellEnd"/>
      <w:r w:rsidRPr="004E1C14">
        <w:rPr>
          <w:i/>
          <w:iCs/>
        </w:rPr>
        <w:t xml:space="preserve"> International</w:t>
      </w:r>
      <w:r w:rsidRPr="004E1C14">
        <w:t>, </w:t>
      </w:r>
      <w:r w:rsidRPr="004E1C14">
        <w:rPr>
          <w:i/>
          <w:iCs/>
        </w:rPr>
        <w:t>116</w:t>
      </w:r>
      <w:r w:rsidRPr="004E1C14">
        <w:t>(7), 107.</w:t>
      </w:r>
      <w:r w:rsidR="000A1DEE">
        <w:t xml:space="preserve"> (21p)</w:t>
      </w:r>
    </w:p>
    <w:p w:rsidR="000A1DEE" w:rsidRDefault="000A1DEE">
      <w:proofErr w:type="spellStart"/>
      <w:r w:rsidRPr="000A1DEE">
        <w:t>Geary</w:t>
      </w:r>
      <w:proofErr w:type="spellEnd"/>
      <w:r w:rsidRPr="000A1DEE">
        <w:t xml:space="preserve">, D. C. (2011). </w:t>
      </w:r>
      <w:proofErr w:type="spellStart"/>
      <w:r w:rsidRPr="000A1DEE">
        <w:t>Consequences</w:t>
      </w:r>
      <w:proofErr w:type="spellEnd"/>
      <w:r w:rsidRPr="000A1DEE">
        <w:t xml:space="preserve">, </w:t>
      </w:r>
      <w:proofErr w:type="spellStart"/>
      <w:r w:rsidRPr="000A1DEE">
        <w:t>characteristics</w:t>
      </w:r>
      <w:proofErr w:type="spellEnd"/>
      <w:r w:rsidRPr="000A1DEE">
        <w:t xml:space="preserve">, </w:t>
      </w:r>
      <w:proofErr w:type="spellStart"/>
      <w:r w:rsidRPr="000A1DEE">
        <w:t>and</w:t>
      </w:r>
      <w:proofErr w:type="spellEnd"/>
      <w:r w:rsidRPr="000A1DEE">
        <w:t xml:space="preserve"> </w:t>
      </w:r>
      <w:proofErr w:type="spellStart"/>
      <w:r w:rsidRPr="000A1DEE">
        <w:t>causes</w:t>
      </w:r>
      <w:proofErr w:type="spellEnd"/>
      <w:r w:rsidRPr="000A1DEE">
        <w:t xml:space="preserve"> of </w:t>
      </w:r>
      <w:proofErr w:type="spellStart"/>
      <w:r w:rsidRPr="000A1DEE">
        <w:t>mathematical</w:t>
      </w:r>
      <w:proofErr w:type="spellEnd"/>
      <w:r w:rsidRPr="000A1DEE">
        <w:t xml:space="preserve"> </w:t>
      </w:r>
      <w:proofErr w:type="spellStart"/>
      <w:r w:rsidRPr="000A1DEE">
        <w:t>learning</w:t>
      </w:r>
      <w:proofErr w:type="spellEnd"/>
      <w:r w:rsidRPr="000A1DEE">
        <w:t xml:space="preserve"> </w:t>
      </w:r>
      <w:proofErr w:type="spellStart"/>
      <w:r w:rsidRPr="000A1DEE">
        <w:t>disabilities</w:t>
      </w:r>
      <w:proofErr w:type="spellEnd"/>
      <w:r w:rsidRPr="000A1DEE">
        <w:t xml:space="preserve"> </w:t>
      </w:r>
      <w:proofErr w:type="spellStart"/>
      <w:r w:rsidRPr="000A1DEE">
        <w:t>and</w:t>
      </w:r>
      <w:proofErr w:type="spellEnd"/>
      <w:r w:rsidRPr="000A1DEE">
        <w:t xml:space="preserve"> persistent low </w:t>
      </w:r>
      <w:proofErr w:type="spellStart"/>
      <w:r w:rsidRPr="000A1DEE">
        <w:t>achievement</w:t>
      </w:r>
      <w:proofErr w:type="spellEnd"/>
      <w:r w:rsidRPr="000A1DEE">
        <w:t xml:space="preserve"> in </w:t>
      </w:r>
      <w:proofErr w:type="spellStart"/>
      <w:r w:rsidRPr="000A1DEE">
        <w:t>mathematics</w:t>
      </w:r>
      <w:proofErr w:type="spellEnd"/>
      <w:r w:rsidRPr="000A1DEE">
        <w:t>. </w:t>
      </w:r>
      <w:r w:rsidRPr="000A1DEE">
        <w:rPr>
          <w:i/>
          <w:iCs/>
        </w:rPr>
        <w:t xml:space="preserve">Journal of </w:t>
      </w:r>
      <w:proofErr w:type="spellStart"/>
      <w:r w:rsidRPr="000A1DEE">
        <w:rPr>
          <w:i/>
          <w:iCs/>
        </w:rPr>
        <w:t>developmental</w:t>
      </w:r>
      <w:proofErr w:type="spellEnd"/>
      <w:r w:rsidRPr="000A1DEE">
        <w:rPr>
          <w:i/>
          <w:iCs/>
        </w:rPr>
        <w:t xml:space="preserve"> </w:t>
      </w:r>
      <w:proofErr w:type="spellStart"/>
      <w:r w:rsidRPr="000A1DEE">
        <w:rPr>
          <w:i/>
          <w:iCs/>
        </w:rPr>
        <w:t>and</w:t>
      </w:r>
      <w:proofErr w:type="spellEnd"/>
      <w:r w:rsidRPr="000A1DEE">
        <w:rPr>
          <w:i/>
          <w:iCs/>
        </w:rPr>
        <w:t xml:space="preserve"> </w:t>
      </w:r>
      <w:proofErr w:type="spellStart"/>
      <w:r w:rsidRPr="000A1DEE">
        <w:rPr>
          <w:i/>
          <w:iCs/>
        </w:rPr>
        <w:t>behavioral</w:t>
      </w:r>
      <w:proofErr w:type="spellEnd"/>
      <w:r w:rsidRPr="000A1DEE">
        <w:rPr>
          <w:i/>
          <w:iCs/>
        </w:rPr>
        <w:t xml:space="preserve"> </w:t>
      </w:r>
      <w:proofErr w:type="spellStart"/>
      <w:r w:rsidRPr="000A1DEE">
        <w:rPr>
          <w:i/>
          <w:iCs/>
        </w:rPr>
        <w:t>pediatrics</w:t>
      </w:r>
      <w:proofErr w:type="spellEnd"/>
      <w:r w:rsidRPr="000A1DEE">
        <w:rPr>
          <w:i/>
          <w:iCs/>
        </w:rPr>
        <w:t>: JDBP</w:t>
      </w:r>
      <w:r w:rsidRPr="000A1DEE">
        <w:t>, </w:t>
      </w:r>
      <w:r w:rsidRPr="000A1DEE">
        <w:rPr>
          <w:i/>
          <w:iCs/>
        </w:rPr>
        <w:t>32</w:t>
      </w:r>
      <w:r w:rsidRPr="000A1DEE">
        <w:t>(3), 250.</w:t>
      </w:r>
      <w:r>
        <w:t xml:space="preserve"> (14p)</w:t>
      </w:r>
    </w:p>
    <w:p w:rsidR="000A1DEE" w:rsidRDefault="000A1DEE">
      <w:proofErr w:type="spellStart"/>
      <w:r>
        <w:lastRenderedPageBreak/>
        <w:t>Groenestijn</w:t>
      </w:r>
      <w:proofErr w:type="spellEnd"/>
      <w:r>
        <w:t xml:space="preserve">, van M., Borghouts, C., &amp; Janssen, C. (2011). Protocol Ernstige </w:t>
      </w:r>
      <w:proofErr w:type="spellStart"/>
      <w:r>
        <w:t>RekenWiskunde</w:t>
      </w:r>
      <w:proofErr w:type="spellEnd"/>
      <w:r>
        <w:t>-problemen en Dyscalculie. Assen: van Gorcum. (288p)</w:t>
      </w:r>
    </w:p>
    <w:sectPr w:rsidR="000A1DE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B1137"/>
    <w:multiLevelType w:val="multilevel"/>
    <w:tmpl w:val="4750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63705"/>
    <w:multiLevelType w:val="hybridMultilevel"/>
    <w:tmpl w:val="0262B9E2"/>
    <w:lvl w:ilvl="0" w:tplc="A9D86CEA">
      <w:start w:val="1"/>
      <w:numFmt w:val="bullet"/>
      <w:lvlText w:val="•"/>
      <w:lvlJc w:val="left"/>
      <w:pPr>
        <w:tabs>
          <w:tab w:val="num" w:pos="720"/>
        </w:tabs>
        <w:ind w:left="720" w:hanging="360"/>
      </w:pPr>
      <w:rPr>
        <w:rFonts w:ascii="Arial" w:hAnsi="Arial" w:hint="default"/>
      </w:rPr>
    </w:lvl>
    <w:lvl w:ilvl="1" w:tplc="A9862EA6" w:tentative="1">
      <w:start w:val="1"/>
      <w:numFmt w:val="bullet"/>
      <w:lvlText w:val="•"/>
      <w:lvlJc w:val="left"/>
      <w:pPr>
        <w:tabs>
          <w:tab w:val="num" w:pos="1440"/>
        </w:tabs>
        <w:ind w:left="1440" w:hanging="360"/>
      </w:pPr>
      <w:rPr>
        <w:rFonts w:ascii="Arial" w:hAnsi="Arial" w:hint="default"/>
      </w:rPr>
    </w:lvl>
    <w:lvl w:ilvl="2" w:tplc="25C672D4" w:tentative="1">
      <w:start w:val="1"/>
      <w:numFmt w:val="bullet"/>
      <w:lvlText w:val="•"/>
      <w:lvlJc w:val="left"/>
      <w:pPr>
        <w:tabs>
          <w:tab w:val="num" w:pos="2160"/>
        </w:tabs>
        <w:ind w:left="2160" w:hanging="360"/>
      </w:pPr>
      <w:rPr>
        <w:rFonts w:ascii="Arial" w:hAnsi="Arial" w:hint="default"/>
      </w:rPr>
    </w:lvl>
    <w:lvl w:ilvl="3" w:tplc="BA6E888C" w:tentative="1">
      <w:start w:val="1"/>
      <w:numFmt w:val="bullet"/>
      <w:lvlText w:val="•"/>
      <w:lvlJc w:val="left"/>
      <w:pPr>
        <w:tabs>
          <w:tab w:val="num" w:pos="2880"/>
        </w:tabs>
        <w:ind w:left="2880" w:hanging="360"/>
      </w:pPr>
      <w:rPr>
        <w:rFonts w:ascii="Arial" w:hAnsi="Arial" w:hint="default"/>
      </w:rPr>
    </w:lvl>
    <w:lvl w:ilvl="4" w:tplc="D8826B2C" w:tentative="1">
      <w:start w:val="1"/>
      <w:numFmt w:val="bullet"/>
      <w:lvlText w:val="•"/>
      <w:lvlJc w:val="left"/>
      <w:pPr>
        <w:tabs>
          <w:tab w:val="num" w:pos="3600"/>
        </w:tabs>
        <w:ind w:left="3600" w:hanging="360"/>
      </w:pPr>
      <w:rPr>
        <w:rFonts w:ascii="Arial" w:hAnsi="Arial" w:hint="default"/>
      </w:rPr>
    </w:lvl>
    <w:lvl w:ilvl="5" w:tplc="0DCEE106" w:tentative="1">
      <w:start w:val="1"/>
      <w:numFmt w:val="bullet"/>
      <w:lvlText w:val="•"/>
      <w:lvlJc w:val="left"/>
      <w:pPr>
        <w:tabs>
          <w:tab w:val="num" w:pos="4320"/>
        </w:tabs>
        <w:ind w:left="4320" w:hanging="360"/>
      </w:pPr>
      <w:rPr>
        <w:rFonts w:ascii="Arial" w:hAnsi="Arial" w:hint="default"/>
      </w:rPr>
    </w:lvl>
    <w:lvl w:ilvl="6" w:tplc="41BAC848" w:tentative="1">
      <w:start w:val="1"/>
      <w:numFmt w:val="bullet"/>
      <w:lvlText w:val="•"/>
      <w:lvlJc w:val="left"/>
      <w:pPr>
        <w:tabs>
          <w:tab w:val="num" w:pos="5040"/>
        </w:tabs>
        <w:ind w:left="5040" w:hanging="360"/>
      </w:pPr>
      <w:rPr>
        <w:rFonts w:ascii="Arial" w:hAnsi="Arial" w:hint="default"/>
      </w:rPr>
    </w:lvl>
    <w:lvl w:ilvl="7" w:tplc="F87692FC" w:tentative="1">
      <w:start w:val="1"/>
      <w:numFmt w:val="bullet"/>
      <w:lvlText w:val="•"/>
      <w:lvlJc w:val="left"/>
      <w:pPr>
        <w:tabs>
          <w:tab w:val="num" w:pos="5760"/>
        </w:tabs>
        <w:ind w:left="5760" w:hanging="360"/>
      </w:pPr>
      <w:rPr>
        <w:rFonts w:ascii="Arial" w:hAnsi="Arial" w:hint="default"/>
      </w:rPr>
    </w:lvl>
    <w:lvl w:ilvl="8" w:tplc="53D481CE"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A374C52"/>
    <w:multiLevelType w:val="multilevel"/>
    <w:tmpl w:val="EDA214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972884"/>
    <w:multiLevelType w:val="hybridMultilevel"/>
    <w:tmpl w:val="23D27036"/>
    <w:lvl w:ilvl="0" w:tplc="50A672A4">
      <w:start w:val="1"/>
      <w:numFmt w:val="bullet"/>
      <w:lvlText w:val="•"/>
      <w:lvlJc w:val="left"/>
      <w:pPr>
        <w:tabs>
          <w:tab w:val="num" w:pos="720"/>
        </w:tabs>
        <w:ind w:left="720" w:hanging="360"/>
      </w:pPr>
      <w:rPr>
        <w:rFonts w:ascii="Arial" w:hAnsi="Arial" w:hint="default"/>
      </w:rPr>
    </w:lvl>
    <w:lvl w:ilvl="1" w:tplc="738C646A" w:tentative="1">
      <w:start w:val="1"/>
      <w:numFmt w:val="bullet"/>
      <w:lvlText w:val="•"/>
      <w:lvlJc w:val="left"/>
      <w:pPr>
        <w:tabs>
          <w:tab w:val="num" w:pos="1440"/>
        </w:tabs>
        <w:ind w:left="1440" w:hanging="360"/>
      </w:pPr>
      <w:rPr>
        <w:rFonts w:ascii="Arial" w:hAnsi="Arial" w:hint="default"/>
      </w:rPr>
    </w:lvl>
    <w:lvl w:ilvl="2" w:tplc="CF4AE98A" w:tentative="1">
      <w:start w:val="1"/>
      <w:numFmt w:val="bullet"/>
      <w:lvlText w:val="•"/>
      <w:lvlJc w:val="left"/>
      <w:pPr>
        <w:tabs>
          <w:tab w:val="num" w:pos="2160"/>
        </w:tabs>
        <w:ind w:left="2160" w:hanging="360"/>
      </w:pPr>
      <w:rPr>
        <w:rFonts w:ascii="Arial" w:hAnsi="Arial" w:hint="default"/>
      </w:rPr>
    </w:lvl>
    <w:lvl w:ilvl="3" w:tplc="DB0AD2A4" w:tentative="1">
      <w:start w:val="1"/>
      <w:numFmt w:val="bullet"/>
      <w:lvlText w:val="•"/>
      <w:lvlJc w:val="left"/>
      <w:pPr>
        <w:tabs>
          <w:tab w:val="num" w:pos="2880"/>
        </w:tabs>
        <w:ind w:left="2880" w:hanging="360"/>
      </w:pPr>
      <w:rPr>
        <w:rFonts w:ascii="Arial" w:hAnsi="Arial" w:hint="default"/>
      </w:rPr>
    </w:lvl>
    <w:lvl w:ilvl="4" w:tplc="6BD67F24" w:tentative="1">
      <w:start w:val="1"/>
      <w:numFmt w:val="bullet"/>
      <w:lvlText w:val="•"/>
      <w:lvlJc w:val="left"/>
      <w:pPr>
        <w:tabs>
          <w:tab w:val="num" w:pos="3600"/>
        </w:tabs>
        <w:ind w:left="3600" w:hanging="360"/>
      </w:pPr>
      <w:rPr>
        <w:rFonts w:ascii="Arial" w:hAnsi="Arial" w:hint="default"/>
      </w:rPr>
    </w:lvl>
    <w:lvl w:ilvl="5" w:tplc="30E640CC" w:tentative="1">
      <w:start w:val="1"/>
      <w:numFmt w:val="bullet"/>
      <w:lvlText w:val="•"/>
      <w:lvlJc w:val="left"/>
      <w:pPr>
        <w:tabs>
          <w:tab w:val="num" w:pos="4320"/>
        </w:tabs>
        <w:ind w:left="4320" w:hanging="360"/>
      </w:pPr>
      <w:rPr>
        <w:rFonts w:ascii="Arial" w:hAnsi="Arial" w:hint="default"/>
      </w:rPr>
    </w:lvl>
    <w:lvl w:ilvl="6" w:tplc="594E6C46" w:tentative="1">
      <w:start w:val="1"/>
      <w:numFmt w:val="bullet"/>
      <w:lvlText w:val="•"/>
      <w:lvlJc w:val="left"/>
      <w:pPr>
        <w:tabs>
          <w:tab w:val="num" w:pos="5040"/>
        </w:tabs>
        <w:ind w:left="5040" w:hanging="360"/>
      </w:pPr>
      <w:rPr>
        <w:rFonts w:ascii="Arial" w:hAnsi="Arial" w:hint="default"/>
      </w:rPr>
    </w:lvl>
    <w:lvl w:ilvl="7" w:tplc="4A46BBDE" w:tentative="1">
      <w:start w:val="1"/>
      <w:numFmt w:val="bullet"/>
      <w:lvlText w:val="•"/>
      <w:lvlJc w:val="left"/>
      <w:pPr>
        <w:tabs>
          <w:tab w:val="num" w:pos="5760"/>
        </w:tabs>
        <w:ind w:left="5760" w:hanging="360"/>
      </w:pPr>
      <w:rPr>
        <w:rFonts w:ascii="Arial" w:hAnsi="Arial" w:hint="default"/>
      </w:rPr>
    </w:lvl>
    <w:lvl w:ilvl="8" w:tplc="E1CA9E6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BFF3680"/>
    <w:multiLevelType w:val="hybridMultilevel"/>
    <w:tmpl w:val="FDD464C4"/>
    <w:lvl w:ilvl="0" w:tplc="2F9008F8">
      <w:start w:val="1"/>
      <w:numFmt w:val="bullet"/>
      <w:lvlText w:val="•"/>
      <w:lvlJc w:val="left"/>
      <w:pPr>
        <w:tabs>
          <w:tab w:val="num" w:pos="720"/>
        </w:tabs>
        <w:ind w:left="720" w:hanging="360"/>
      </w:pPr>
      <w:rPr>
        <w:rFonts w:ascii="Arial" w:hAnsi="Arial" w:hint="default"/>
      </w:rPr>
    </w:lvl>
    <w:lvl w:ilvl="1" w:tplc="8246612C" w:tentative="1">
      <w:start w:val="1"/>
      <w:numFmt w:val="bullet"/>
      <w:lvlText w:val="•"/>
      <w:lvlJc w:val="left"/>
      <w:pPr>
        <w:tabs>
          <w:tab w:val="num" w:pos="1440"/>
        </w:tabs>
        <w:ind w:left="1440" w:hanging="360"/>
      </w:pPr>
      <w:rPr>
        <w:rFonts w:ascii="Arial" w:hAnsi="Arial" w:hint="default"/>
      </w:rPr>
    </w:lvl>
    <w:lvl w:ilvl="2" w:tplc="41BADEDA" w:tentative="1">
      <w:start w:val="1"/>
      <w:numFmt w:val="bullet"/>
      <w:lvlText w:val="•"/>
      <w:lvlJc w:val="left"/>
      <w:pPr>
        <w:tabs>
          <w:tab w:val="num" w:pos="2160"/>
        </w:tabs>
        <w:ind w:left="2160" w:hanging="360"/>
      </w:pPr>
      <w:rPr>
        <w:rFonts w:ascii="Arial" w:hAnsi="Arial" w:hint="default"/>
      </w:rPr>
    </w:lvl>
    <w:lvl w:ilvl="3" w:tplc="FAF415FC" w:tentative="1">
      <w:start w:val="1"/>
      <w:numFmt w:val="bullet"/>
      <w:lvlText w:val="•"/>
      <w:lvlJc w:val="left"/>
      <w:pPr>
        <w:tabs>
          <w:tab w:val="num" w:pos="2880"/>
        </w:tabs>
        <w:ind w:left="2880" w:hanging="360"/>
      </w:pPr>
      <w:rPr>
        <w:rFonts w:ascii="Arial" w:hAnsi="Arial" w:hint="default"/>
      </w:rPr>
    </w:lvl>
    <w:lvl w:ilvl="4" w:tplc="BA2E0AA0" w:tentative="1">
      <w:start w:val="1"/>
      <w:numFmt w:val="bullet"/>
      <w:lvlText w:val="•"/>
      <w:lvlJc w:val="left"/>
      <w:pPr>
        <w:tabs>
          <w:tab w:val="num" w:pos="3600"/>
        </w:tabs>
        <w:ind w:left="3600" w:hanging="360"/>
      </w:pPr>
      <w:rPr>
        <w:rFonts w:ascii="Arial" w:hAnsi="Arial" w:hint="default"/>
      </w:rPr>
    </w:lvl>
    <w:lvl w:ilvl="5" w:tplc="02F84B42" w:tentative="1">
      <w:start w:val="1"/>
      <w:numFmt w:val="bullet"/>
      <w:lvlText w:val="•"/>
      <w:lvlJc w:val="left"/>
      <w:pPr>
        <w:tabs>
          <w:tab w:val="num" w:pos="4320"/>
        </w:tabs>
        <w:ind w:left="4320" w:hanging="360"/>
      </w:pPr>
      <w:rPr>
        <w:rFonts w:ascii="Arial" w:hAnsi="Arial" w:hint="default"/>
      </w:rPr>
    </w:lvl>
    <w:lvl w:ilvl="6" w:tplc="A7A86BB0" w:tentative="1">
      <w:start w:val="1"/>
      <w:numFmt w:val="bullet"/>
      <w:lvlText w:val="•"/>
      <w:lvlJc w:val="left"/>
      <w:pPr>
        <w:tabs>
          <w:tab w:val="num" w:pos="5040"/>
        </w:tabs>
        <w:ind w:left="5040" w:hanging="360"/>
      </w:pPr>
      <w:rPr>
        <w:rFonts w:ascii="Arial" w:hAnsi="Arial" w:hint="default"/>
      </w:rPr>
    </w:lvl>
    <w:lvl w:ilvl="7" w:tplc="D45685DE" w:tentative="1">
      <w:start w:val="1"/>
      <w:numFmt w:val="bullet"/>
      <w:lvlText w:val="•"/>
      <w:lvlJc w:val="left"/>
      <w:pPr>
        <w:tabs>
          <w:tab w:val="num" w:pos="5760"/>
        </w:tabs>
        <w:ind w:left="5760" w:hanging="360"/>
      </w:pPr>
      <w:rPr>
        <w:rFonts w:ascii="Arial" w:hAnsi="Arial" w:hint="default"/>
      </w:rPr>
    </w:lvl>
    <w:lvl w:ilvl="8" w:tplc="011E3DC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72921630"/>
    <w:multiLevelType w:val="hybridMultilevel"/>
    <w:tmpl w:val="C49083AA"/>
    <w:lvl w:ilvl="0" w:tplc="998ADD18">
      <w:start w:val="1"/>
      <w:numFmt w:val="bullet"/>
      <w:lvlText w:val="•"/>
      <w:lvlJc w:val="left"/>
      <w:pPr>
        <w:tabs>
          <w:tab w:val="num" w:pos="720"/>
        </w:tabs>
        <w:ind w:left="720" w:hanging="360"/>
      </w:pPr>
      <w:rPr>
        <w:rFonts w:ascii="Arial" w:hAnsi="Arial" w:hint="default"/>
      </w:rPr>
    </w:lvl>
    <w:lvl w:ilvl="1" w:tplc="83D4FC70" w:tentative="1">
      <w:start w:val="1"/>
      <w:numFmt w:val="bullet"/>
      <w:lvlText w:val="•"/>
      <w:lvlJc w:val="left"/>
      <w:pPr>
        <w:tabs>
          <w:tab w:val="num" w:pos="1440"/>
        </w:tabs>
        <w:ind w:left="1440" w:hanging="360"/>
      </w:pPr>
      <w:rPr>
        <w:rFonts w:ascii="Arial" w:hAnsi="Arial" w:hint="default"/>
      </w:rPr>
    </w:lvl>
    <w:lvl w:ilvl="2" w:tplc="F1481282" w:tentative="1">
      <w:start w:val="1"/>
      <w:numFmt w:val="bullet"/>
      <w:lvlText w:val="•"/>
      <w:lvlJc w:val="left"/>
      <w:pPr>
        <w:tabs>
          <w:tab w:val="num" w:pos="2160"/>
        </w:tabs>
        <w:ind w:left="2160" w:hanging="360"/>
      </w:pPr>
      <w:rPr>
        <w:rFonts w:ascii="Arial" w:hAnsi="Arial" w:hint="default"/>
      </w:rPr>
    </w:lvl>
    <w:lvl w:ilvl="3" w:tplc="5AA62EA0" w:tentative="1">
      <w:start w:val="1"/>
      <w:numFmt w:val="bullet"/>
      <w:lvlText w:val="•"/>
      <w:lvlJc w:val="left"/>
      <w:pPr>
        <w:tabs>
          <w:tab w:val="num" w:pos="2880"/>
        </w:tabs>
        <w:ind w:left="2880" w:hanging="360"/>
      </w:pPr>
      <w:rPr>
        <w:rFonts w:ascii="Arial" w:hAnsi="Arial" w:hint="default"/>
      </w:rPr>
    </w:lvl>
    <w:lvl w:ilvl="4" w:tplc="FD181B9A" w:tentative="1">
      <w:start w:val="1"/>
      <w:numFmt w:val="bullet"/>
      <w:lvlText w:val="•"/>
      <w:lvlJc w:val="left"/>
      <w:pPr>
        <w:tabs>
          <w:tab w:val="num" w:pos="3600"/>
        </w:tabs>
        <w:ind w:left="3600" w:hanging="360"/>
      </w:pPr>
      <w:rPr>
        <w:rFonts w:ascii="Arial" w:hAnsi="Arial" w:hint="default"/>
      </w:rPr>
    </w:lvl>
    <w:lvl w:ilvl="5" w:tplc="495E1D18" w:tentative="1">
      <w:start w:val="1"/>
      <w:numFmt w:val="bullet"/>
      <w:lvlText w:val="•"/>
      <w:lvlJc w:val="left"/>
      <w:pPr>
        <w:tabs>
          <w:tab w:val="num" w:pos="4320"/>
        </w:tabs>
        <w:ind w:left="4320" w:hanging="360"/>
      </w:pPr>
      <w:rPr>
        <w:rFonts w:ascii="Arial" w:hAnsi="Arial" w:hint="default"/>
      </w:rPr>
    </w:lvl>
    <w:lvl w:ilvl="6" w:tplc="87D0C862" w:tentative="1">
      <w:start w:val="1"/>
      <w:numFmt w:val="bullet"/>
      <w:lvlText w:val="•"/>
      <w:lvlJc w:val="left"/>
      <w:pPr>
        <w:tabs>
          <w:tab w:val="num" w:pos="5040"/>
        </w:tabs>
        <w:ind w:left="5040" w:hanging="360"/>
      </w:pPr>
      <w:rPr>
        <w:rFonts w:ascii="Arial" w:hAnsi="Arial" w:hint="default"/>
      </w:rPr>
    </w:lvl>
    <w:lvl w:ilvl="7" w:tplc="01928334" w:tentative="1">
      <w:start w:val="1"/>
      <w:numFmt w:val="bullet"/>
      <w:lvlText w:val="•"/>
      <w:lvlJc w:val="left"/>
      <w:pPr>
        <w:tabs>
          <w:tab w:val="num" w:pos="5760"/>
        </w:tabs>
        <w:ind w:left="5760" w:hanging="360"/>
      </w:pPr>
      <w:rPr>
        <w:rFonts w:ascii="Arial" w:hAnsi="Arial" w:hint="default"/>
      </w:rPr>
    </w:lvl>
    <w:lvl w:ilvl="8" w:tplc="C1380B2C" w:tentative="1">
      <w:start w:val="1"/>
      <w:numFmt w:val="bullet"/>
      <w:lvlText w:val="•"/>
      <w:lvlJc w:val="left"/>
      <w:pPr>
        <w:tabs>
          <w:tab w:val="num" w:pos="6480"/>
        </w:tabs>
        <w:ind w:left="6480" w:hanging="360"/>
      </w:pPr>
      <w:rPr>
        <w:rFonts w:ascii="Arial" w:hAnsi="Arial"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2395"/>
    <w:rsid w:val="000A1DEE"/>
    <w:rsid w:val="00233DCF"/>
    <w:rsid w:val="002A162F"/>
    <w:rsid w:val="004E1C14"/>
    <w:rsid w:val="0082621F"/>
    <w:rsid w:val="0097703C"/>
    <w:rsid w:val="009E1FA2"/>
    <w:rsid w:val="00C023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8C2B1"/>
  <w15:chartTrackingRefBased/>
  <w15:docId w15:val="{E7B9933C-0095-403F-A85B-CB2407C8B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915421">
      <w:bodyDiv w:val="1"/>
      <w:marLeft w:val="0"/>
      <w:marRight w:val="0"/>
      <w:marTop w:val="0"/>
      <w:marBottom w:val="0"/>
      <w:divBdr>
        <w:top w:val="none" w:sz="0" w:space="0" w:color="auto"/>
        <w:left w:val="none" w:sz="0" w:space="0" w:color="auto"/>
        <w:bottom w:val="none" w:sz="0" w:space="0" w:color="auto"/>
        <w:right w:val="none" w:sz="0" w:space="0" w:color="auto"/>
      </w:divBdr>
      <w:divsChild>
        <w:div w:id="219631883">
          <w:marLeft w:val="446"/>
          <w:marRight w:val="0"/>
          <w:marTop w:val="0"/>
          <w:marBottom w:val="0"/>
          <w:divBdr>
            <w:top w:val="none" w:sz="0" w:space="0" w:color="auto"/>
            <w:left w:val="none" w:sz="0" w:space="0" w:color="auto"/>
            <w:bottom w:val="none" w:sz="0" w:space="0" w:color="auto"/>
            <w:right w:val="none" w:sz="0" w:space="0" w:color="auto"/>
          </w:divBdr>
        </w:div>
        <w:div w:id="692420155">
          <w:marLeft w:val="446"/>
          <w:marRight w:val="0"/>
          <w:marTop w:val="0"/>
          <w:marBottom w:val="0"/>
          <w:divBdr>
            <w:top w:val="none" w:sz="0" w:space="0" w:color="auto"/>
            <w:left w:val="none" w:sz="0" w:space="0" w:color="auto"/>
            <w:bottom w:val="none" w:sz="0" w:space="0" w:color="auto"/>
            <w:right w:val="none" w:sz="0" w:space="0" w:color="auto"/>
          </w:divBdr>
        </w:div>
        <w:div w:id="558055993">
          <w:marLeft w:val="446"/>
          <w:marRight w:val="0"/>
          <w:marTop w:val="0"/>
          <w:marBottom w:val="0"/>
          <w:divBdr>
            <w:top w:val="none" w:sz="0" w:space="0" w:color="auto"/>
            <w:left w:val="none" w:sz="0" w:space="0" w:color="auto"/>
            <w:bottom w:val="none" w:sz="0" w:space="0" w:color="auto"/>
            <w:right w:val="none" w:sz="0" w:space="0" w:color="auto"/>
          </w:divBdr>
        </w:div>
        <w:div w:id="327292971">
          <w:marLeft w:val="446"/>
          <w:marRight w:val="0"/>
          <w:marTop w:val="0"/>
          <w:marBottom w:val="0"/>
          <w:divBdr>
            <w:top w:val="none" w:sz="0" w:space="0" w:color="auto"/>
            <w:left w:val="none" w:sz="0" w:space="0" w:color="auto"/>
            <w:bottom w:val="none" w:sz="0" w:space="0" w:color="auto"/>
            <w:right w:val="none" w:sz="0" w:space="0" w:color="auto"/>
          </w:divBdr>
        </w:div>
        <w:div w:id="1218132300">
          <w:marLeft w:val="446"/>
          <w:marRight w:val="0"/>
          <w:marTop w:val="0"/>
          <w:marBottom w:val="0"/>
          <w:divBdr>
            <w:top w:val="none" w:sz="0" w:space="0" w:color="auto"/>
            <w:left w:val="none" w:sz="0" w:space="0" w:color="auto"/>
            <w:bottom w:val="none" w:sz="0" w:space="0" w:color="auto"/>
            <w:right w:val="none" w:sz="0" w:space="0" w:color="auto"/>
          </w:divBdr>
        </w:div>
        <w:div w:id="714356799">
          <w:marLeft w:val="446"/>
          <w:marRight w:val="0"/>
          <w:marTop w:val="0"/>
          <w:marBottom w:val="0"/>
          <w:divBdr>
            <w:top w:val="none" w:sz="0" w:space="0" w:color="auto"/>
            <w:left w:val="none" w:sz="0" w:space="0" w:color="auto"/>
            <w:bottom w:val="none" w:sz="0" w:space="0" w:color="auto"/>
            <w:right w:val="none" w:sz="0" w:space="0" w:color="auto"/>
          </w:divBdr>
        </w:div>
        <w:div w:id="367684075">
          <w:marLeft w:val="446"/>
          <w:marRight w:val="0"/>
          <w:marTop w:val="0"/>
          <w:marBottom w:val="0"/>
          <w:divBdr>
            <w:top w:val="none" w:sz="0" w:space="0" w:color="auto"/>
            <w:left w:val="none" w:sz="0" w:space="0" w:color="auto"/>
            <w:bottom w:val="none" w:sz="0" w:space="0" w:color="auto"/>
            <w:right w:val="none" w:sz="0" w:space="0" w:color="auto"/>
          </w:divBdr>
        </w:div>
        <w:div w:id="1556161618">
          <w:marLeft w:val="446"/>
          <w:marRight w:val="0"/>
          <w:marTop w:val="0"/>
          <w:marBottom w:val="0"/>
          <w:divBdr>
            <w:top w:val="none" w:sz="0" w:space="0" w:color="auto"/>
            <w:left w:val="none" w:sz="0" w:space="0" w:color="auto"/>
            <w:bottom w:val="none" w:sz="0" w:space="0" w:color="auto"/>
            <w:right w:val="none" w:sz="0" w:space="0" w:color="auto"/>
          </w:divBdr>
        </w:div>
        <w:div w:id="329523237">
          <w:marLeft w:val="446"/>
          <w:marRight w:val="0"/>
          <w:marTop w:val="0"/>
          <w:marBottom w:val="0"/>
          <w:divBdr>
            <w:top w:val="none" w:sz="0" w:space="0" w:color="auto"/>
            <w:left w:val="none" w:sz="0" w:space="0" w:color="auto"/>
            <w:bottom w:val="none" w:sz="0" w:space="0" w:color="auto"/>
            <w:right w:val="none" w:sz="0" w:space="0" w:color="auto"/>
          </w:divBdr>
        </w:div>
        <w:div w:id="895242991">
          <w:marLeft w:val="446"/>
          <w:marRight w:val="0"/>
          <w:marTop w:val="0"/>
          <w:marBottom w:val="0"/>
          <w:divBdr>
            <w:top w:val="none" w:sz="0" w:space="0" w:color="auto"/>
            <w:left w:val="none" w:sz="0" w:space="0" w:color="auto"/>
            <w:bottom w:val="none" w:sz="0" w:space="0" w:color="auto"/>
            <w:right w:val="none" w:sz="0" w:space="0" w:color="auto"/>
          </w:divBdr>
        </w:div>
        <w:div w:id="1333946507">
          <w:marLeft w:val="446"/>
          <w:marRight w:val="0"/>
          <w:marTop w:val="0"/>
          <w:marBottom w:val="0"/>
          <w:divBdr>
            <w:top w:val="none" w:sz="0" w:space="0" w:color="auto"/>
            <w:left w:val="none" w:sz="0" w:space="0" w:color="auto"/>
            <w:bottom w:val="none" w:sz="0" w:space="0" w:color="auto"/>
            <w:right w:val="none" w:sz="0" w:space="0" w:color="auto"/>
          </w:divBdr>
        </w:div>
      </w:divsChild>
    </w:div>
    <w:div w:id="1480421411">
      <w:bodyDiv w:val="1"/>
      <w:marLeft w:val="0"/>
      <w:marRight w:val="0"/>
      <w:marTop w:val="0"/>
      <w:marBottom w:val="0"/>
      <w:divBdr>
        <w:top w:val="none" w:sz="0" w:space="0" w:color="auto"/>
        <w:left w:val="none" w:sz="0" w:space="0" w:color="auto"/>
        <w:bottom w:val="none" w:sz="0" w:space="0" w:color="auto"/>
        <w:right w:val="none" w:sz="0" w:space="0" w:color="auto"/>
      </w:divBdr>
    </w:div>
    <w:div w:id="192895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96</TotalTime>
  <Pages>2</Pages>
  <Words>440</Words>
  <Characters>2423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Aravena</dc:creator>
  <cp:keywords/>
  <dc:description/>
  <cp:lastModifiedBy>Sebastian Aravena</cp:lastModifiedBy>
  <cp:revision>1</cp:revision>
  <dcterms:created xsi:type="dcterms:W3CDTF">2020-02-05T14:23:00Z</dcterms:created>
  <dcterms:modified xsi:type="dcterms:W3CDTF">2020-02-05T16:33:00Z</dcterms:modified>
</cp:coreProperties>
</file>